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6F" w:rsidRDefault="005F5C6F">
      <w:pPr>
        <w:pStyle w:val="1"/>
      </w:pPr>
      <w:hyperlink r:id="rId4" w:history="1">
        <w:r>
          <w:rPr>
            <w:rStyle w:val="a4"/>
            <w:rFonts w:cs="Arial"/>
          </w:rPr>
          <w:t>Постановление Кабинета Министров Республики Татарстан</w:t>
        </w:r>
        <w:r>
          <w:rPr>
            <w:rStyle w:val="a4"/>
            <w:rFonts w:cs="Arial"/>
          </w:rPr>
          <w:br/>
          <w:t>от 17 января 2005 г. N 4</w:t>
        </w:r>
        <w:r>
          <w:rPr>
            <w:rStyle w:val="a4"/>
            <w:rFonts w:cs="Arial"/>
          </w:rPr>
          <w:br/>
          <w:t>"Об утверждении Перечня категорий заболеваний, при амбулаторном</w:t>
        </w:r>
        <w:r>
          <w:rPr>
            <w:rStyle w:val="a4"/>
            <w:rFonts w:cs="Arial"/>
          </w:rPr>
          <w:br/>
          <w:t>лечении которых лекарственные средства и изделия медицинского</w:t>
        </w:r>
        <w:r>
          <w:rPr>
            <w:rStyle w:val="a4"/>
            <w:rFonts w:cs="Arial"/>
          </w:rPr>
          <w:br/>
          <w:t>назначения отпускаются по рецептам врачей безвозмездно"</w:t>
        </w:r>
      </w:hyperlink>
    </w:p>
    <w:p w:rsidR="005F5C6F" w:rsidRDefault="005F5C6F"/>
    <w:p w:rsidR="005F5C6F" w:rsidRDefault="005F5C6F">
      <w:r>
        <w:t xml:space="preserve">В целях реализации </w:t>
      </w:r>
      <w:hyperlink r:id="rId5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от 22.08.2004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</w:t>
      </w:r>
      <w:hyperlink r:id="rId6" w:history="1">
        <w:r>
          <w:rPr>
            <w:rStyle w:val="a4"/>
            <w:rFonts w:cs="Arial"/>
          </w:rPr>
          <w:t>Закона</w:t>
        </w:r>
      </w:hyperlink>
      <w:r>
        <w:t xml:space="preserve"> Республики Татарстан от 08.12.2004 г. N 63-ЗРТ "Об адресной социальной поддержке населения в Республике Татарстан" и обеспечения государственной социальной помощи и мер социальной поддержки отдельным категориям граждан Кабинет Министров Республики Татарстан постановляет:</w:t>
      </w:r>
    </w:p>
    <w:p w:rsidR="005F5C6F" w:rsidRDefault="005F5C6F">
      <w:bookmarkStart w:id="0" w:name="sub_1"/>
      <w:r>
        <w:t xml:space="preserve">1. Утвердить прилагаемый </w:t>
      </w:r>
      <w:hyperlink w:anchor="sub_100" w:history="1">
        <w:r>
          <w:rPr>
            <w:rStyle w:val="a4"/>
            <w:rFonts w:cs="Arial"/>
          </w:rPr>
          <w:t>Перечень</w:t>
        </w:r>
      </w:hyperlink>
      <w:r>
        <w:t xml:space="preserve"> категорий заболеваний, при амбулаторном лечении которых лекарственные средства и изделия медицинского назначения отпускаются по рецептам врачей безвозмездно в соответствии с </w:t>
      </w:r>
      <w:hyperlink r:id="rId7" w:history="1">
        <w:r>
          <w:rPr>
            <w:rStyle w:val="a4"/>
            <w:rFonts w:cs="Arial"/>
          </w:rPr>
          <w:t>перечнем</w:t>
        </w:r>
      </w:hyperlink>
      <w:r>
        <w:t xml:space="preserve"> лекарственных средств и изделий медицинского назначения, реализуемых гражданам, имеющим право на безвозмездное обеспечение лекарственными средствами, утверждаемым </w:t>
      </w:r>
      <w:hyperlink r:id="rId8" w:history="1">
        <w:r>
          <w:rPr>
            <w:rStyle w:val="a4"/>
            <w:rFonts w:cs="Arial"/>
          </w:rPr>
          <w:t>распоряжением</w:t>
        </w:r>
      </w:hyperlink>
      <w:r>
        <w:t xml:space="preserve"> Кабинета Министров Республики Татарстан.</w:t>
      </w:r>
    </w:p>
    <w:p w:rsidR="005F5C6F" w:rsidRDefault="005F5C6F">
      <w:bookmarkStart w:id="1" w:name="sub_2"/>
      <w:bookmarkEnd w:id="0"/>
      <w:r>
        <w:t xml:space="preserve">2. Признать с 01.01.2005 г. утратившим силу </w:t>
      </w:r>
      <w:hyperlink r:id="rId9" w:history="1">
        <w:r>
          <w:rPr>
            <w:rStyle w:val="a4"/>
            <w:rFonts w:cs="Arial"/>
          </w:rPr>
          <w:t>постановление</w:t>
        </w:r>
      </w:hyperlink>
      <w:r>
        <w:t xml:space="preserve"> Кабинета Министров Республики Татарстан от 01.08.2003 г. N 406 "О льготном обеспечении населения лекарственными средствами и изделиями медицинского назначения".</w:t>
      </w:r>
    </w:p>
    <w:p w:rsidR="005F5C6F" w:rsidRDefault="005F5C6F">
      <w:pPr>
        <w:pStyle w:val="afa"/>
        <w:rPr>
          <w:color w:val="000000"/>
          <w:sz w:val="16"/>
          <w:szCs w:val="16"/>
        </w:rPr>
      </w:pPr>
      <w:bookmarkStart w:id="2" w:name="sub_3"/>
      <w:bookmarkEnd w:id="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5F5C6F" w:rsidRDefault="005F5C6F">
      <w:pPr>
        <w:pStyle w:val="afb"/>
      </w:pPr>
      <w:r>
        <w:fldChar w:fldCharType="begin"/>
      </w:r>
      <w:r>
        <w:instrText>HYPERLINK "garantF1://8049208.0"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КМ РТ от 16 марта 2009 г. N 149 в пункт 3 настоящего постановления внесены изменения</w:t>
      </w:r>
    </w:p>
    <w:p w:rsidR="005F5C6F" w:rsidRDefault="005F5C6F">
      <w:pPr>
        <w:pStyle w:val="afb"/>
      </w:pPr>
      <w:r>
        <w:t>См. текст пункта в предыдущей редакции</w:t>
      </w:r>
    </w:p>
    <w:p w:rsidR="005F5C6F" w:rsidRDefault="005F5C6F">
      <w:r>
        <w:t>3. Контроль за исполнением настоящего постановления возложить на Министерство здравоохранения Республики Татарстан.</w:t>
      </w:r>
    </w:p>
    <w:p w:rsidR="005F5C6F" w:rsidRDefault="005F5C6F"/>
    <w:p w:rsidR="005F5C6F" w:rsidRDefault="005F5C6F">
      <w:pPr>
        <w:pStyle w:val="afff"/>
      </w:pPr>
      <w:r>
        <w:t>Премьер-министр</w:t>
      </w: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5F5C6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F5C6F" w:rsidRDefault="005F5C6F">
            <w:pPr>
              <w:pStyle w:val="afff"/>
            </w:pPr>
            <w:r>
              <w:t>Республики Татарстан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F5C6F" w:rsidRDefault="005F5C6F">
            <w:pPr>
              <w:pStyle w:val="aff6"/>
              <w:jc w:val="right"/>
            </w:pPr>
            <w:r>
              <w:t>Р.Н.Минниханов</w:t>
            </w:r>
          </w:p>
        </w:tc>
      </w:tr>
    </w:tbl>
    <w:p w:rsidR="005F5C6F" w:rsidRDefault="005F5C6F"/>
    <w:p w:rsidR="005F5C6F" w:rsidRDefault="005F5C6F">
      <w:pPr>
        <w:pStyle w:val="afff"/>
      </w:pPr>
      <w:r>
        <w:t>Руководитель Аппарата Кабинета</w:t>
      </w: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5F5C6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F5C6F" w:rsidRDefault="005F5C6F">
            <w:pPr>
              <w:pStyle w:val="afff"/>
            </w:pPr>
            <w:r>
              <w:t>Министров Республики Татарстан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F5C6F" w:rsidRDefault="005F5C6F">
            <w:pPr>
              <w:pStyle w:val="aff6"/>
              <w:jc w:val="right"/>
            </w:pPr>
            <w:r>
              <w:t>И.Б.Фаттахов</w:t>
            </w:r>
          </w:p>
        </w:tc>
      </w:tr>
    </w:tbl>
    <w:p w:rsidR="005F5C6F" w:rsidRDefault="005F5C6F"/>
    <w:p w:rsidR="005F5C6F" w:rsidRDefault="005F5C6F"/>
    <w:p w:rsidR="005F5C6F" w:rsidRDefault="005F5C6F">
      <w:pPr>
        <w:pStyle w:val="afa"/>
        <w:rPr>
          <w:color w:val="000000"/>
          <w:sz w:val="16"/>
          <w:szCs w:val="16"/>
        </w:rPr>
      </w:pPr>
      <w:bookmarkStart w:id="3" w:name="sub_100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5F5C6F" w:rsidRDefault="005F5C6F">
      <w:pPr>
        <w:pStyle w:val="afb"/>
      </w:pPr>
      <w:r>
        <w:fldChar w:fldCharType="begin"/>
      </w:r>
      <w:r>
        <w:instrText>HYPERLINK "garantF1://8068469.0"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КМ РТ от 28 апреля 2011 г. N 343 в настоящий Перечень внесены изменения</w:t>
      </w:r>
    </w:p>
    <w:p w:rsidR="005F5C6F" w:rsidRDefault="005F5C6F">
      <w:pPr>
        <w:pStyle w:val="afb"/>
      </w:pPr>
      <w:r>
        <w:t>См. текст Перечня в предыдущей редакции</w:t>
      </w:r>
    </w:p>
    <w:p w:rsidR="005F5C6F" w:rsidRDefault="005F5C6F">
      <w:pPr>
        <w:pStyle w:val="1"/>
      </w:pPr>
      <w:r>
        <w:t>Перечень</w:t>
      </w:r>
      <w:r>
        <w:br/>
        <w:t>категорий заболеваний, при амбулаторном лечении которых лекарственные</w:t>
      </w:r>
      <w:r>
        <w:br/>
        <w:t>средства и изделия медицинского назначения отпускаются по рецептам</w:t>
      </w:r>
      <w:r>
        <w:br/>
        <w:t>врачей безвозмездно в соответствии с перечнем лекарственных</w:t>
      </w:r>
      <w:r>
        <w:br/>
      </w:r>
      <w:r>
        <w:lastRenderedPageBreak/>
        <w:t>средств и изделий медицинского назначения, реализуемых гражданам,</w:t>
      </w:r>
      <w:r>
        <w:br/>
        <w:t>имеющим право на безвозмездное обеспечение лекарственными средствами,</w:t>
      </w:r>
      <w:r>
        <w:br/>
        <w:t>утверждаемым распоряжением Кабинета Министров Республики Татарстан</w:t>
      </w:r>
      <w:r>
        <w:br/>
        <w:t xml:space="preserve">(утв. </w:t>
      </w:r>
      <w:hyperlink w:anchor="sub_1" w:history="1">
        <w:r>
          <w:rPr>
            <w:rStyle w:val="a4"/>
            <w:rFonts w:cs="Arial"/>
          </w:rPr>
          <w:t>постановлением</w:t>
        </w:r>
      </w:hyperlink>
      <w:r>
        <w:t xml:space="preserve"> КМ РТ от 17 января 2005 г. N 4)</w:t>
      </w:r>
    </w:p>
    <w:p w:rsidR="005F5C6F" w:rsidRDefault="005F5C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75"/>
        <w:gridCol w:w="6990"/>
      </w:tblGrid>
      <w:tr w:rsidR="005F5C6F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Перечень категорий заболеваний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C6F" w:rsidRDefault="005F5C6F">
            <w:pPr>
              <w:pStyle w:val="aff6"/>
              <w:jc w:val="center"/>
            </w:pPr>
            <w:r>
              <w:t>Перечень лекарственных средств</w:t>
            </w:r>
          </w:p>
        </w:tc>
      </w:tr>
      <w:tr w:rsidR="005F5C6F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Детские церебральные параличи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ноотропы; витамины группы В; препараты, снижающие мышечный тонус; препараты, купирующие гиперкинез; противоэпилептические средства</w:t>
            </w:r>
          </w:p>
        </w:tc>
      </w:tr>
      <w:tr w:rsidR="005F5C6F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Гепатоцеребральная дистрофия и фенилкетонурия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белковые гидролизаты; ферменты; психостимуляторы; витамины; противовоспалительные средства; общетонизирующие препараты</w:t>
            </w:r>
          </w:p>
        </w:tc>
      </w:tr>
      <w:tr w:rsidR="005F5C6F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Муковисцидоз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5C6F" w:rsidRDefault="005F5C6F">
            <w:pPr>
              <w:pStyle w:val="aff6"/>
            </w:pPr>
            <w:r>
              <w:t>ферменты; антибиотики; гепатопротекторы; поливитамины</w:t>
            </w:r>
          </w:p>
        </w:tc>
      </w:tr>
      <w:tr w:rsidR="005F5C6F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Острая перемежающаяся порфирия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нейролептики; транквилизаторы; андрогены</w:t>
            </w:r>
          </w:p>
        </w:tc>
      </w:tr>
      <w:tr w:rsidR="005F5C6F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F" w:rsidRDefault="005F5C6F">
            <w:pPr>
              <w:pStyle w:val="aff6"/>
            </w:pPr>
            <w:r>
              <w:t>СПИД, ВИЧ-инфекция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все лекарственные средства</w:t>
            </w:r>
          </w:p>
        </w:tc>
      </w:tr>
      <w:tr w:rsidR="005F5C6F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Онкологические заболевания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все лекарственные средства и перевязочные средства инкурабельным онкологическим больным; предметы ухода за стомами; катетеры; калоприемники и мочеприемники</w:t>
            </w:r>
          </w:p>
        </w:tc>
      </w:tr>
      <w:tr w:rsidR="005F5C6F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F" w:rsidRDefault="005F5C6F">
            <w:pPr>
              <w:pStyle w:val="aff6"/>
            </w:pPr>
            <w:bookmarkStart w:id="4" w:name="sub_4"/>
            <w:r>
              <w:t>Гематологические заболевания, гемобластозы, цитопения, наследственные гемопатии</w:t>
            </w:r>
            <w:bookmarkEnd w:id="4"/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5C6F" w:rsidRDefault="005F5C6F">
            <w:pPr>
              <w:pStyle w:val="aff6"/>
            </w:pPr>
            <w:r>
              <w:t>цитостатики (циклофосфан, метотрексат); иммунодепрессанты; глюкокортикоиды; антиагреганты; антибиотики; противогрибковые препараты для лечения данных заболеваний и коррекции их осложнений</w:t>
            </w:r>
          </w:p>
        </w:tc>
      </w:tr>
      <w:tr w:rsidR="005F5C6F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Лучевая болезнь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5F5C6F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Лепра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все лекарственные средства</w:t>
            </w:r>
          </w:p>
        </w:tc>
      </w:tr>
      <w:tr w:rsidR="005F5C6F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F" w:rsidRDefault="005F5C6F">
            <w:pPr>
              <w:pStyle w:val="aff6"/>
            </w:pPr>
            <w:r>
              <w:t>Туберкулез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противотуберкулезные препараты; гепатопротекторы; антибиотики</w:t>
            </w:r>
          </w:p>
        </w:tc>
      </w:tr>
      <w:tr w:rsidR="005F5C6F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F" w:rsidRDefault="005F5C6F">
            <w:pPr>
              <w:pStyle w:val="aff6"/>
            </w:pPr>
            <w:r>
              <w:t>Тяжелая форма бруцеллеза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антибиотики; анальгетики; нестероидные и стероидные противовоспалительные средства</w:t>
            </w:r>
          </w:p>
        </w:tc>
      </w:tr>
      <w:tr w:rsidR="005F5C6F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F" w:rsidRDefault="005F5C6F">
            <w:pPr>
              <w:pStyle w:val="aff6"/>
            </w:pPr>
            <w:r>
              <w:t>Системные хронические тяжелые заболевания кожи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нестероидные противовоспалительные средства; глюкокортикоиды; антигистаминные препараты; транквилизаторы; витамины группы В; препараты кальция</w:t>
            </w:r>
          </w:p>
        </w:tc>
      </w:tr>
      <w:tr w:rsidR="005F5C6F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Бронхиальная астма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бронхолитики; кромоны; глюкокортикоиды; комбинированные средства для лечения бронхиальной астмы; ксантины</w:t>
            </w:r>
          </w:p>
        </w:tc>
      </w:tr>
      <w:tr w:rsidR="005F5C6F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F" w:rsidRDefault="005F5C6F">
            <w:pPr>
              <w:pStyle w:val="aff6"/>
            </w:pPr>
            <w:r>
              <w:t>Ревматизм, острая ревматическая лихорадка (высокая (III) степень активности)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глюкокортикоиды; антибиотики пенициллинового ряда</w:t>
            </w:r>
          </w:p>
        </w:tc>
      </w:tr>
      <w:tr w:rsidR="005F5C6F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F" w:rsidRDefault="005F5C6F">
            <w:pPr>
              <w:pStyle w:val="aff6"/>
            </w:pPr>
            <w:r>
              <w:t>Ревматоидный артрит, ювенильный ревматоидный артрит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глюкокортикоиды; нестероидные противовоспалительные средства; цитостатики (циклофосфан, метотрексат) и сульфасалазин</w:t>
            </w:r>
          </w:p>
        </w:tc>
      </w:tr>
      <w:tr w:rsidR="005F5C6F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F" w:rsidRDefault="005F5C6F">
            <w:pPr>
              <w:pStyle w:val="aff6"/>
            </w:pPr>
            <w:r>
              <w:t>Системная (острая) красная волчанка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глюкокортикоиды; нестероидные противовоспалительные средства; цитостатики (циклофосфан, метотрексат)</w:t>
            </w:r>
          </w:p>
        </w:tc>
      </w:tr>
      <w:tr w:rsidR="005F5C6F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F" w:rsidRDefault="005F5C6F">
            <w:pPr>
              <w:pStyle w:val="aff6"/>
            </w:pPr>
            <w:r>
              <w:lastRenderedPageBreak/>
              <w:t>Дерматомиозит (полимиозит) (острое, подострое течение до 18 месяцев)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Глюкокортикоиды</w:t>
            </w:r>
          </w:p>
        </w:tc>
      </w:tr>
      <w:tr w:rsidR="005F5C6F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F" w:rsidRDefault="005F5C6F">
            <w:pPr>
              <w:pStyle w:val="aff6"/>
            </w:pPr>
            <w:r>
              <w:t>Системная склеродермия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антиагреганты; блокаторы кальциевых каналов; нестероидные противовоспалительные средства; ксимедон</w:t>
            </w:r>
          </w:p>
        </w:tc>
      </w:tr>
      <w:tr w:rsidR="005F5C6F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Анкилозирующий спондило-артрит (Болезнь Бехтерева)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глюкокортикоиды; нестероидные противовоспалительные средства; цитостатики (циклофосфан, метотрексат); сульфасалазин</w:t>
            </w:r>
          </w:p>
        </w:tc>
      </w:tr>
      <w:tr w:rsidR="005F5C6F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Гранулематоз Вегенера (до 6 месяцев)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глюкокортикоиды; цитостатики (циклофосфан, метотрексат)</w:t>
            </w:r>
          </w:p>
        </w:tc>
      </w:tr>
      <w:tr w:rsidR="005F5C6F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F" w:rsidRDefault="005F5C6F">
            <w:pPr>
              <w:pStyle w:val="aff6"/>
            </w:pPr>
            <w:r>
              <w:t>Сухой синдром (Съегрена)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глюкокортикоиды; нестероидные противовоспалительные средства; цитостатики</w:t>
            </w:r>
          </w:p>
        </w:tc>
      </w:tr>
      <w:tr w:rsidR="005F5C6F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Инфаркт миокарда (первые шесть месяцев)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антиангинальные; бета-адреноблокаторы; антиагреганты; ингибиторы АПФ; гиполипидемические средства</w:t>
            </w:r>
          </w:p>
        </w:tc>
      </w:tr>
      <w:tr w:rsidR="005F5C6F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F" w:rsidRDefault="005F5C6F">
            <w:pPr>
              <w:pStyle w:val="aff6"/>
            </w:pPr>
            <w:bookmarkStart w:id="5" w:name="sub_11"/>
            <w:r>
              <w:t>Состояние после операции протезирования и (или) пластики клапанов сердца</w:t>
            </w:r>
            <w:bookmarkEnd w:id="5"/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антиангинальные; бета-адреноблокаторы; антиагреганты; антикоагулянты</w:t>
            </w:r>
          </w:p>
        </w:tc>
      </w:tr>
      <w:tr w:rsidR="005F5C6F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F" w:rsidRDefault="005F5C6F">
            <w:pPr>
              <w:pStyle w:val="afff"/>
            </w:pPr>
            <w:bookmarkStart w:id="6" w:name="sub_12"/>
            <w:r>
              <w:t>Состояние после операции аорто-коронарного шунтирования (первые шесть месяцев)</w:t>
            </w:r>
            <w:bookmarkEnd w:id="6"/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C6F" w:rsidRDefault="005F5C6F">
            <w:pPr>
              <w:pStyle w:val="afff"/>
            </w:pPr>
            <w:r>
              <w:t>гиполипидемические средства (розувастатин - в течение первых шести месяцев); антиагреганты (ацетилсалициловая кислота - в течение первых шести месяцев)</w:t>
            </w:r>
          </w:p>
        </w:tc>
      </w:tr>
      <w:tr w:rsidR="005F5C6F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F" w:rsidRDefault="005F5C6F">
            <w:pPr>
              <w:pStyle w:val="afff"/>
            </w:pPr>
            <w:r>
              <w:t>Состояние после операции баллонной вазодилятации и установки стента в сосуд (первые шесть месяцев, за исключением клопидогрел - первые три месяца)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C6F" w:rsidRDefault="005F5C6F">
            <w:pPr>
              <w:pStyle w:val="afff"/>
            </w:pPr>
            <w:r>
              <w:t>гиполипидемические средства (розувастатин - в течение первых шести месяцев; антиагреганты (ацетилсалициловая кислота - в течение первых шести месяцев; клопидогрел - в первые три месяца)</w:t>
            </w:r>
          </w:p>
        </w:tc>
      </w:tr>
      <w:tr w:rsidR="005F5C6F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F" w:rsidRDefault="005F5C6F">
            <w:pPr>
              <w:pStyle w:val="afff"/>
            </w:pPr>
            <w:r>
              <w:t>Гепатит В (дети)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C6F" w:rsidRDefault="005F5C6F">
            <w:pPr>
              <w:pStyle w:val="afff"/>
            </w:pPr>
            <w:r>
              <w:t>интерферон альфа-2</w:t>
            </w:r>
          </w:p>
        </w:tc>
      </w:tr>
      <w:tr w:rsidR="005F5C6F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Пересадка органов и тканей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иммунодепрессанты; цитостатики; стероидные гормоны; антиагреганты; антикоагулянты; гепатопротекторы; антибиотики; противогрибковые; противовирусные; ингибиторы АПФ; блокаторы "медленных кальциевых каналов"; препараты кальция</w:t>
            </w:r>
          </w:p>
        </w:tc>
      </w:tr>
      <w:tr w:rsidR="005F5C6F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Несахарный диабет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вазопрессин и его аналоги</w:t>
            </w:r>
          </w:p>
        </w:tc>
      </w:tr>
      <w:tr w:rsidR="005F5C6F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F" w:rsidRDefault="005F5C6F">
            <w:pPr>
              <w:pStyle w:val="aff6"/>
            </w:pPr>
            <w:r>
              <w:t>Сахарный диабет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5C6F" w:rsidRDefault="005F5C6F">
            <w:pPr>
              <w:pStyle w:val="aff6"/>
            </w:pPr>
            <w:r>
              <w:t>таблетированные сахароснижающие средства; инсулины и средства их введения; средства диагностики и этиловый спирт (100 г в месяц)</w:t>
            </w:r>
          </w:p>
        </w:tc>
      </w:tr>
      <w:tr w:rsidR="005F5C6F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Гипофизарная недостаточность (карликовость)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препараты гормона роста человека; средства их введения; половые и тиреоидные гормоны</w:t>
            </w:r>
          </w:p>
        </w:tc>
      </w:tr>
      <w:tr w:rsidR="005F5C6F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F" w:rsidRDefault="005F5C6F">
            <w:pPr>
              <w:pStyle w:val="aff6"/>
            </w:pPr>
            <w:bookmarkStart w:id="7" w:name="sub_7"/>
            <w:r>
              <w:t>Преждевременное половое развитие</w:t>
            </w:r>
            <w:bookmarkEnd w:id="7"/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кортикостероиды; антигонадотропины; ципротерона ацетат</w:t>
            </w:r>
          </w:p>
        </w:tc>
      </w:tr>
      <w:tr w:rsidR="005F5C6F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F" w:rsidRDefault="005F5C6F">
            <w:pPr>
              <w:pStyle w:val="aff6"/>
            </w:pPr>
            <w:bookmarkStart w:id="8" w:name="sub_6"/>
            <w:r>
              <w:t>Рассеянный склероз</w:t>
            </w:r>
            <w:bookmarkEnd w:id="8"/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5C6F" w:rsidRDefault="005F5C6F">
            <w:pPr>
              <w:pStyle w:val="aff6"/>
            </w:pPr>
            <w:r>
              <w:t xml:space="preserve">стероидные гормоны; нестероидные </w:t>
            </w:r>
            <w:r>
              <w:lastRenderedPageBreak/>
              <w:t>противовоспалительные средства; препараты кальция; витамины; анаболические гормоны; ноотропные средства; миорелаксанты центрального действия</w:t>
            </w:r>
          </w:p>
        </w:tc>
      </w:tr>
      <w:tr w:rsidR="005F5C6F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F" w:rsidRDefault="005F5C6F">
            <w:pPr>
              <w:pStyle w:val="aff6"/>
            </w:pPr>
            <w:r>
              <w:lastRenderedPageBreak/>
              <w:t>Миастения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антихолинэстеразные лекарственные средства; антихолинэргические; калийсберегающие диуретики; препараты калия; стероидные гормоны; витамины</w:t>
            </w:r>
          </w:p>
        </w:tc>
      </w:tr>
      <w:tr w:rsidR="005F5C6F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Миопатия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вазодилятаторы; средства, улучшающие мозговое кровообращение; ноотропы; антихолинэстеразные; витамины</w:t>
            </w:r>
          </w:p>
        </w:tc>
      </w:tr>
      <w:tr w:rsidR="005F5C6F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Мозжечковая атаксия Пьер Мари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ноотропы; вазодилятаторы; сосудорасширяющие средства; витамины</w:t>
            </w:r>
          </w:p>
        </w:tc>
      </w:tr>
      <w:tr w:rsidR="005F5C6F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Болезнь Паркинсона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противопаркинсонические лекарственные средства</w:t>
            </w:r>
          </w:p>
        </w:tc>
      </w:tr>
      <w:tr w:rsidR="005F5C6F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F" w:rsidRDefault="005F5C6F">
            <w:pPr>
              <w:pStyle w:val="aff6"/>
            </w:pPr>
            <w:bookmarkStart w:id="9" w:name="sub_9"/>
            <w:r>
              <w:t>Хронические урологические заболевания</w:t>
            </w:r>
            <w:bookmarkEnd w:id="9"/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доксазозин; катетеры Пеццера</w:t>
            </w:r>
          </w:p>
        </w:tc>
      </w:tr>
      <w:tr w:rsidR="005F5C6F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F" w:rsidRDefault="005F5C6F">
            <w:pPr>
              <w:pStyle w:val="aff6"/>
            </w:pPr>
            <w:bookmarkStart w:id="10" w:name="sub_8"/>
            <w:r>
              <w:t>Сифилис</w:t>
            </w:r>
            <w:bookmarkEnd w:id="10"/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антибиотики</w:t>
            </w:r>
          </w:p>
        </w:tc>
      </w:tr>
      <w:tr w:rsidR="005F5C6F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F" w:rsidRDefault="005F5C6F">
            <w:pPr>
              <w:pStyle w:val="aff6"/>
            </w:pPr>
            <w:bookmarkStart w:id="11" w:name="sub_5"/>
            <w:r>
              <w:t>Глаукома, катаракта</w:t>
            </w:r>
            <w:bookmarkEnd w:id="11"/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противоглаукоматозные препараты; миотики; b-адреноблокаторы; витамины</w:t>
            </w:r>
          </w:p>
        </w:tc>
      </w:tr>
      <w:tr w:rsidR="005F5C6F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Психические заболевания (больным, работающим в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нейролептики; транквилизаторы; антидепрессанты; противосудорожные средства; психостимуляторы; ноотропы; средства, улучшающие мозговое кровообращение</w:t>
            </w:r>
          </w:p>
        </w:tc>
      </w:tr>
      <w:tr w:rsidR="005F5C6F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F" w:rsidRDefault="005F5C6F">
            <w:pPr>
              <w:pStyle w:val="aff6"/>
            </w:pPr>
            <w:r>
              <w:t>Хроническая недостаточность коры надпочечников первичная (Адиссонова болезнь) и вторичная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гормоны коры надпочечников (минерало- и глюкокортикоиды)</w:t>
            </w:r>
          </w:p>
        </w:tc>
      </w:tr>
      <w:tr w:rsidR="005F5C6F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F" w:rsidRDefault="005F5C6F">
            <w:pPr>
              <w:pStyle w:val="aff6"/>
            </w:pPr>
            <w:r>
              <w:t>Шизофрения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нейролептики; транквилизаторы; антидепрессанты; психостимуляторы; ноотропы; средства, улучшающие мозговое кровообращение</w:t>
            </w:r>
          </w:p>
        </w:tc>
      </w:tr>
      <w:tr w:rsidR="005F5C6F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F" w:rsidRDefault="005F5C6F">
            <w:pPr>
              <w:pStyle w:val="aff6"/>
            </w:pPr>
            <w:r>
              <w:t>Эпилепсия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нейролептики; транквилизаторы; антидепрессанты; противосудорожные средства; ноотропы; средства, улучшающие мозговое кровообращение</w:t>
            </w:r>
          </w:p>
        </w:tc>
      </w:tr>
      <w:tr w:rsidR="005F5C6F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Гельминтозы (у детей)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противогельминтные препараты</w:t>
            </w:r>
          </w:p>
        </w:tc>
      </w:tr>
      <w:tr w:rsidR="005F5C6F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F" w:rsidRDefault="005F5C6F">
            <w:pPr>
              <w:pStyle w:val="aff6"/>
            </w:pPr>
            <w:bookmarkStart w:id="12" w:name="sub_10"/>
            <w:r>
              <w:t>Хронический обструктивный бронхит (среднетяжелая и тяжелая степени)</w:t>
            </w:r>
            <w:bookmarkEnd w:id="12"/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ипратропия бромид; ипратропия бромид + фенотерол; N-ацетилцистеин; амброксола гидрохлорид</w:t>
            </w:r>
          </w:p>
        </w:tc>
      </w:tr>
      <w:tr w:rsidR="005F5C6F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Колит язвенный неспецифический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5C6F" w:rsidRDefault="005F5C6F">
            <w:pPr>
              <w:pStyle w:val="aff6"/>
            </w:pPr>
            <w:r>
              <w:t>препараты для лечения неспецифического язвенного колита</w:t>
            </w:r>
          </w:p>
        </w:tc>
      </w:tr>
    </w:tbl>
    <w:p w:rsidR="005F5C6F" w:rsidRDefault="005F5C6F"/>
    <w:sectPr w:rsidR="005F5C6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533CF"/>
    <w:rsid w:val="000D418A"/>
    <w:rsid w:val="000D5FA3"/>
    <w:rsid w:val="005F5C6F"/>
    <w:rsid w:val="00F5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47727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047727.1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020636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36676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8019695.0" TargetMode="External"/><Relationship Id="rId9" Type="http://schemas.openxmlformats.org/officeDocument/2006/relationships/hyperlink" Target="garantF1://801391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1370</Words>
  <Characters>7810</Characters>
  <Application>Microsoft Office Word</Application>
  <DocSecurity>0</DocSecurity>
  <Lines>65</Lines>
  <Paragraphs>18</Paragraphs>
  <ScaleCrop>false</ScaleCrop>
  <Company>НПП "Гарант-Сервис"</Company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2015-12-25T07:30:00Z</dcterms:created>
  <dcterms:modified xsi:type="dcterms:W3CDTF">2015-12-25T07:30:00Z</dcterms:modified>
</cp:coreProperties>
</file>